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Times New Roman" w:hAnsi="Times New Roman"/>
          <w:b w:val="0"/>
          <w:sz w:val="26"/>
        </w:rPr>
        <w:t>Đơn vị: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Bộ phận: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Mẫu số 01-TSCĐ (Ban hành theo Thông tư 200/2014/TT-BTC và Thông tư 133/2016/TT-BTC)</w:t>
      </w:r>
    </w:p>
    <w:p/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BIÊN BẢN GIAO NHẬN TÀI SẢN CỐ ĐỊNH</w:t>
      </w:r>
    </w:p>
    <w:p>
      <w:pPr>
        <w:spacing w:after="40"/>
        <w:jc w:val="center"/>
      </w:pPr>
      <w:r>
        <w:rPr>
          <w:rFonts w:ascii="Times New Roman" w:hAnsi="Times New Roman"/>
          <w:b w:val="0"/>
          <w:sz w:val="26"/>
        </w:rPr>
        <w:t>Ngày ...... tháng ...... năm 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Số: ......../BBGN-TSCĐ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Căn cứ Quyết định số ........ ngày ...... tháng ...... năm ...... của ................................ về việc bàn giao tài sản cố định.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Ban giao nhận tài sản cố định gồm: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Ông/Bà: ........................................ Chức vụ: ........................................ Đại diện bên giao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Ông/Bà: ........................................ Chức vụ: ........................................ Đại diện bên nhận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Ông/Bà: ........................................ Chức vụ: ........................................ Ủy viên/Kế toán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Địa điểm giao nhận tài sản cố định: 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Xác nhận việc giao nhận tài sản cố định như sau: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Chi tiết tài sản cố định giao nhận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Các cột: STT | Tên, ký mã hiệu, quy cách tài sản | Số hiệu tài sản | Nước sản xuất | Năm sản xuất | Năm đưa vào sử dụng | Công suất/Diện tích thiết kế | Nguyên giá | Tài liệu kỹ thuật kèm theo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1. ................................................................................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2. ................................................................................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Nguyên giá tài sản cố định: ................................................ đồng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Nguyên giá bằng chữ: ................................................................................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Dụng cụ, phụ tùng kèm theo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Các cột: STT | Tên dụng cụ, phụ tùng | Đơn vị tính | Số lượng | Giá trị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1. ................................................................................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2. ................................................................................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Biên bản được lập thành ...... bản, mỗi bên giữ ...... bản.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ĐẠI DIỆN BÊN GIAO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họ tên)</w:t>
            </w:r>
          </w:p>
        </w:tc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ĐẠI DIỆN BÊN NHẬN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họ tên)</w:t>
            </w:r>
          </w:p>
        </w:tc>
      </w:tr>
    </w:tbl>
    <w:p/>
    <w:p>
      <w:pPr>
        <w:spacing w:after="40"/>
        <w:jc w:val="center"/>
      </w:pPr>
      <w:r>
        <w:rPr>
          <w:rFonts w:ascii="Times New Roman" w:hAnsi="Times New Roman"/>
          <w:b w:val="0"/>
          <w:sz w:val="26"/>
        </w:rPr>
        <w:t>KẾ TOÁN TRƯỞNG BÊN NHẬN</w:t>
      </w:r>
      <w:r>
        <w:br/>
      </w:r>
      <w:r>
        <w:rPr>
          <w:rFonts w:ascii="Times New Roman" w:hAnsi="Times New Roman"/>
          <w:b w:val="0"/>
          <w:sz w:val="26"/>
        </w:rPr>
        <w:t>(Ký, họ tên)</w:t>
      </w:r>
    </w:p>
    <w:p>
      <w:pPr>
        <w:spacing w:before="240"/>
      </w:pPr>
      <w:r>
        <w:rPr>
          <w:i/>
          <w:color w:val="888888"/>
          <w:sz w:val="20"/>
        </w:rPr>
        <w:t>Biểu mẫu cung cấp bởi LTV Law — ltvlaw.com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