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ĐỐI CHIẾU CÔNG NỢ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......../BBĐCCN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hợp đồng số ........ ngày ...... tháng ...... năm ...... giữa hai bên;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tình hình thanh toán thực tế giữa hai bên.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............, tại ................................................,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A (Bên 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đơn vị: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Đại diện: ........................................ Chức vụ: 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B (Bên 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đơn vị: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Đại diện: ........................................ Chức vụ: 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cùng đối chiếu công nợ tính đến hết ngày ...... tháng ...... năm ......, kết quả như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công nợ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Diễn giải/Chứng từ | Số phát sinh (nợ) | Số đã thanh toán | Số dư còn lại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Số dư đầu kỳ: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Số phát sinh trong kỳ: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Số đã thanh toán trong kỳ: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Số dư công nợ cuối kỳ: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dư công nợ bằng chữ: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 số liệu nêu trên. Biên bản được lập thành 02 bản, mỗi bên giữ 01 bản có giá trị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A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tên, đóng dấu)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B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